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8A615B" w:rsidRDefault="00C56FD6" w:rsidP="00C56FD6">
      <w:pPr>
        <w:pStyle w:val="a5"/>
        <w:widowControl w:val="0"/>
        <w:rPr>
          <w:sz w:val="24"/>
          <w:szCs w:val="24"/>
        </w:rPr>
      </w:pPr>
      <w:r w:rsidRPr="008A615B">
        <w:rPr>
          <w:sz w:val="24"/>
          <w:szCs w:val="24"/>
        </w:rPr>
        <w:t>ПОЯСНИТЕЛЬНАЯ ЗАПИСКА</w:t>
      </w:r>
    </w:p>
    <w:p w:rsidR="00C56FD6" w:rsidRPr="008A615B" w:rsidRDefault="00C56FD6" w:rsidP="002857F5">
      <w:pPr>
        <w:widowControl w:val="0"/>
        <w:jc w:val="center"/>
        <w:rPr>
          <w:b/>
          <w:sz w:val="24"/>
          <w:szCs w:val="24"/>
        </w:rPr>
      </w:pPr>
      <w:r w:rsidRPr="008A615B">
        <w:rPr>
          <w:b/>
          <w:sz w:val="24"/>
          <w:szCs w:val="24"/>
        </w:rPr>
        <w:t xml:space="preserve">к проекту </w:t>
      </w:r>
      <w:r w:rsidR="003229FA" w:rsidRPr="008A615B">
        <w:rPr>
          <w:b/>
          <w:sz w:val="24"/>
          <w:szCs w:val="24"/>
        </w:rPr>
        <w:t>СТ РК</w:t>
      </w:r>
      <w:r w:rsidR="00D12D05" w:rsidRPr="008A615B">
        <w:rPr>
          <w:b/>
          <w:sz w:val="24"/>
          <w:szCs w:val="24"/>
        </w:rPr>
        <w:t xml:space="preserve"> </w:t>
      </w:r>
      <w:r w:rsidR="006E3A25" w:rsidRPr="008A615B">
        <w:rPr>
          <w:b/>
          <w:sz w:val="24"/>
          <w:szCs w:val="24"/>
        </w:rPr>
        <w:t xml:space="preserve">EN </w:t>
      </w:r>
      <w:r w:rsidR="008A615B" w:rsidRPr="008A615B">
        <w:rPr>
          <w:b/>
          <w:sz w:val="24"/>
          <w:szCs w:val="24"/>
        </w:rPr>
        <w:t>12839</w:t>
      </w:r>
      <w:r w:rsidR="002857F5">
        <w:rPr>
          <w:b/>
          <w:sz w:val="24"/>
          <w:szCs w:val="24"/>
        </w:rPr>
        <w:t xml:space="preserve"> </w:t>
      </w:r>
      <w:r w:rsidRPr="008A615B">
        <w:rPr>
          <w:b/>
          <w:sz w:val="24"/>
          <w:szCs w:val="24"/>
        </w:rPr>
        <w:t>«</w:t>
      </w:r>
      <w:r w:rsidR="008A615B" w:rsidRPr="008A615B">
        <w:rPr>
          <w:b/>
          <w:sz w:val="24"/>
          <w:szCs w:val="24"/>
        </w:rPr>
        <w:t>EN 12839 «Изделия железобетонные сборные. Элементы оград»</w:t>
      </w:r>
      <w:r w:rsidRPr="008A615B">
        <w:rPr>
          <w:b/>
          <w:sz w:val="24"/>
          <w:szCs w:val="24"/>
        </w:rPr>
        <w:t>»</w:t>
      </w:r>
    </w:p>
    <w:p w:rsidR="00C56FD6" w:rsidRPr="008A615B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8A615B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8A615B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8A615B">
        <w:rPr>
          <w:sz w:val="24"/>
          <w:szCs w:val="24"/>
        </w:rPr>
        <w:t xml:space="preserve"> </w:t>
      </w:r>
    </w:p>
    <w:p w:rsidR="00C56FD6" w:rsidRPr="008A615B" w:rsidRDefault="000D3373" w:rsidP="00C56FD6">
      <w:pPr>
        <w:widowControl w:val="0"/>
        <w:ind w:firstLine="567"/>
        <w:jc w:val="both"/>
        <w:rPr>
          <w:sz w:val="24"/>
          <w:szCs w:val="24"/>
        </w:rPr>
      </w:pPr>
      <w:r w:rsidRPr="008A615B">
        <w:rPr>
          <w:sz w:val="24"/>
          <w:szCs w:val="24"/>
        </w:rPr>
        <w:t xml:space="preserve"> </w:t>
      </w:r>
    </w:p>
    <w:p w:rsidR="002F2B51" w:rsidRDefault="002F2B51" w:rsidP="002F2B5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 xml:space="preserve">Республики Казахстан «Требования к безопасности зданий и сооружений, строительных материалов и </w:t>
      </w:r>
      <w:proofErr w:type="gramStart"/>
      <w:r w:rsidRPr="00457ADE">
        <w:rPr>
          <w:sz w:val="24"/>
          <w:szCs w:val="24"/>
        </w:rPr>
        <w:t>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</w:t>
      </w:r>
      <w:proofErr w:type="gramEnd"/>
      <w:r w:rsidRPr="00457ADE">
        <w:rPr>
          <w:sz w:val="24"/>
          <w:szCs w:val="24"/>
        </w:rPr>
        <w:t>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6F0BF1" w:rsidRPr="008A615B" w:rsidRDefault="002F2B51" w:rsidP="002F2B51">
      <w:pPr>
        <w:pStyle w:val="1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>
        <w:rPr>
          <w:sz w:val="24"/>
          <w:szCs w:val="24"/>
        </w:rPr>
        <w:t xml:space="preserve">Кроме того, в </w:t>
      </w:r>
      <w:r w:rsidR="006F0BF1" w:rsidRPr="008A615B">
        <w:rPr>
          <w:color w:val="000000"/>
          <w:sz w:val="24"/>
          <w:szCs w:val="24"/>
          <w:lang w:eastAsia="ru-RU" w:bidi="ru-RU"/>
        </w:rPr>
        <w:t xml:space="preserve">связи с внедрением </w:t>
      </w:r>
      <w:proofErr w:type="spellStart"/>
      <w:r w:rsidR="006F0BF1" w:rsidRPr="008A615B">
        <w:rPr>
          <w:color w:val="000000"/>
          <w:sz w:val="24"/>
          <w:szCs w:val="24"/>
          <w:lang w:eastAsia="ru-RU" w:bidi="ru-RU"/>
        </w:rPr>
        <w:t>Еврокодов</w:t>
      </w:r>
      <w:proofErr w:type="spellEnd"/>
      <w:r w:rsidR="006F0BF1" w:rsidRPr="008A615B">
        <w:rPr>
          <w:color w:val="000000"/>
          <w:sz w:val="24"/>
          <w:szCs w:val="24"/>
          <w:lang w:eastAsia="ru-RU" w:bidi="ru-RU"/>
        </w:rPr>
        <w:t xml:space="preserve"> для соблюдения </w:t>
      </w:r>
      <w:proofErr w:type="gramStart"/>
      <w:r w:rsidR="006F0BF1" w:rsidRPr="008A615B">
        <w:rPr>
          <w:color w:val="000000"/>
          <w:sz w:val="24"/>
          <w:szCs w:val="24"/>
          <w:lang w:eastAsia="ru-RU" w:bidi="ru-RU"/>
        </w:rPr>
        <w:t>всех норм</w:t>
      </w:r>
      <w:proofErr w:type="gramEnd"/>
      <w:r w:rsidR="006F0BF1" w:rsidRPr="008A615B">
        <w:rPr>
          <w:color w:val="000000"/>
          <w:sz w:val="24"/>
          <w:szCs w:val="24"/>
          <w:lang w:eastAsia="ru-RU" w:bidi="ru-RU"/>
        </w:rPr>
        <w:t xml:space="preserve"> заложенных в них, необходима разработка взаимосвязанных с ними стандартов. Их принятие позволит применять инновационные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</w:t>
      </w:r>
    </w:p>
    <w:p w:rsidR="006F0BF1" w:rsidRPr="008A615B" w:rsidRDefault="006F0BF1" w:rsidP="006F0BF1">
      <w:pPr>
        <w:pStyle w:val="1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 w:rsidRPr="008A615B">
        <w:rPr>
          <w:color w:val="000000"/>
          <w:sz w:val="24"/>
          <w:szCs w:val="24"/>
          <w:lang w:eastAsia="ru-RU" w:bidi="ru-RU"/>
        </w:rPr>
        <w:t xml:space="preserve">Требования </w:t>
      </w:r>
      <w:proofErr w:type="spellStart"/>
      <w:r w:rsidRPr="008A615B">
        <w:rPr>
          <w:color w:val="000000"/>
          <w:sz w:val="24"/>
          <w:szCs w:val="24"/>
          <w:lang w:eastAsia="ru-RU" w:bidi="ru-RU"/>
        </w:rPr>
        <w:t>Еврокодов</w:t>
      </w:r>
      <w:proofErr w:type="spellEnd"/>
      <w:r w:rsidRPr="008A615B">
        <w:rPr>
          <w:color w:val="000000"/>
          <w:sz w:val="24"/>
          <w:szCs w:val="24"/>
          <w:lang w:eastAsia="ru-RU" w:bidi="ru-RU"/>
        </w:rPr>
        <w:t xml:space="preserve">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</w:t>
      </w:r>
    </w:p>
    <w:p w:rsidR="00AA30F1" w:rsidRPr="008A615B" w:rsidRDefault="00AA30F1" w:rsidP="007963F3">
      <w:pPr>
        <w:pStyle w:val="1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 w:rsidRPr="008A615B">
        <w:rPr>
          <w:color w:val="000000"/>
          <w:sz w:val="24"/>
          <w:szCs w:val="24"/>
          <w:lang w:eastAsia="ru-RU" w:bidi="ru-RU"/>
        </w:rPr>
        <w:t>В этой связи необходимо наладить выпуск конкурентоспособной строительной продукции по национальным стандартам (СТ РК EN, СТ РК ISO), гармонизированным с европейскими (EN) и международными (ISO) стандартами.</w:t>
      </w:r>
    </w:p>
    <w:p w:rsidR="008A615B" w:rsidRPr="008A615B" w:rsidRDefault="008A615B" w:rsidP="007963F3">
      <w:pPr>
        <w:shd w:val="clear" w:color="auto" w:fill="FFFFFF"/>
        <w:ind w:firstLine="560"/>
        <w:jc w:val="both"/>
        <w:textAlignment w:val="baseline"/>
        <w:rPr>
          <w:sz w:val="24"/>
          <w:szCs w:val="24"/>
        </w:rPr>
      </w:pPr>
      <w:r w:rsidRPr="008A615B">
        <w:rPr>
          <w:sz w:val="24"/>
          <w:szCs w:val="24"/>
        </w:rPr>
        <w:t xml:space="preserve">Использование железобетонных конструкций сегодня актуально во всех сферах строительства – большинство современных объектов включают в состав монолитные, сборные или сборно-монолитные изделия в виде отдельных элементов или основных частей возведения зданий, объектов. Железобетон обладает массой преимуществ – длительный срок службы, стойкость и прочность, способность выдерживать серьезные нагрузки и долговечность. Благодаря использованию железобетонных элементов и конструкций удается существенно удешевлять и ускорять строительство, выполняя объекты любого уровня сложности. Элементы оград выполняют декоративную функцию, которая сочетается с защитой участка от несанкционированного проникновения. Частью строительной конструкции является металлический каркас, обеспечивающий надежность наборных элементов. </w:t>
      </w:r>
    </w:p>
    <w:p w:rsidR="007B0B53" w:rsidRPr="008A615B" w:rsidRDefault="00300CFE" w:rsidP="007963F3">
      <w:pPr>
        <w:shd w:val="clear" w:color="auto" w:fill="FFFFFF"/>
        <w:ind w:firstLine="56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8A615B">
        <w:rPr>
          <w:color w:val="000000"/>
          <w:sz w:val="24"/>
          <w:szCs w:val="24"/>
          <w:lang w:bidi="ru-RU"/>
        </w:rPr>
        <w:t xml:space="preserve">С целью повышения качества и надежности строительной продукции, в том числе сборных железобетонных изделий и строительства в целом необходимо разработать и утвердить новые стандарты, отвечающие современным требованиям. </w:t>
      </w:r>
    </w:p>
    <w:p w:rsidR="00EF1D5E" w:rsidRPr="008A615B" w:rsidRDefault="00EF1D5E" w:rsidP="007963F3">
      <w:pPr>
        <w:widowControl w:val="0"/>
        <w:ind w:firstLine="560"/>
        <w:jc w:val="both"/>
        <w:rPr>
          <w:sz w:val="24"/>
          <w:szCs w:val="24"/>
        </w:rPr>
      </w:pPr>
      <w:r w:rsidRPr="008A615B">
        <w:rPr>
          <w:color w:val="000000"/>
          <w:sz w:val="24"/>
          <w:szCs w:val="24"/>
          <w:lang w:bidi="ru-RU"/>
        </w:rPr>
        <w:t xml:space="preserve">Проведенный анализ показал отсутствие в Республике Казахстан действующих стандартов </w:t>
      </w:r>
      <w:r w:rsidR="008A615B">
        <w:rPr>
          <w:color w:val="000000"/>
          <w:sz w:val="24"/>
          <w:szCs w:val="24"/>
          <w:lang w:bidi="ru-RU"/>
        </w:rPr>
        <w:t>на элементы ограждений из сборного</w:t>
      </w:r>
      <w:r w:rsidR="00D80807" w:rsidRPr="008A615B">
        <w:rPr>
          <w:color w:val="000000"/>
          <w:sz w:val="24"/>
          <w:szCs w:val="24"/>
          <w:lang w:bidi="ru-RU"/>
        </w:rPr>
        <w:t xml:space="preserve"> </w:t>
      </w:r>
      <w:r w:rsidR="008A615B">
        <w:rPr>
          <w:color w:val="000000"/>
          <w:sz w:val="24"/>
          <w:szCs w:val="24"/>
          <w:lang w:bidi="ru-RU"/>
        </w:rPr>
        <w:t>железобето</w:t>
      </w:r>
      <w:r w:rsidR="00D80807" w:rsidRPr="008A615B">
        <w:rPr>
          <w:color w:val="000000"/>
          <w:sz w:val="24"/>
          <w:szCs w:val="24"/>
          <w:lang w:bidi="ru-RU"/>
        </w:rPr>
        <w:t>на</w:t>
      </w:r>
      <w:r w:rsidRPr="008A615B">
        <w:rPr>
          <w:sz w:val="24"/>
          <w:szCs w:val="24"/>
        </w:rPr>
        <w:t>.</w:t>
      </w:r>
    </w:p>
    <w:p w:rsidR="007B0B53" w:rsidRPr="008A615B" w:rsidRDefault="007B0B53" w:rsidP="007963F3">
      <w:pPr>
        <w:ind w:firstLine="560"/>
        <w:jc w:val="both"/>
        <w:rPr>
          <w:color w:val="000000"/>
          <w:sz w:val="24"/>
          <w:szCs w:val="24"/>
          <w:lang w:bidi="ru-RU"/>
        </w:rPr>
      </w:pPr>
      <w:r w:rsidRPr="008A615B">
        <w:rPr>
          <w:color w:val="000000"/>
          <w:sz w:val="24"/>
          <w:szCs w:val="24"/>
          <w:lang w:bidi="ru-RU"/>
        </w:rPr>
        <w:t>Обоснован</w:t>
      </w:r>
      <w:r w:rsidR="00300CFE" w:rsidRPr="008A615B">
        <w:rPr>
          <w:color w:val="000000"/>
          <w:sz w:val="24"/>
          <w:szCs w:val="24"/>
          <w:lang w:bidi="ru-RU"/>
        </w:rPr>
        <w:t>ность разработки стандарт</w:t>
      </w:r>
      <w:r w:rsidRPr="008A615B">
        <w:rPr>
          <w:color w:val="000000"/>
          <w:sz w:val="24"/>
          <w:szCs w:val="24"/>
          <w:lang w:bidi="ru-RU"/>
        </w:rPr>
        <w:t>а</w:t>
      </w:r>
      <w:r w:rsidR="00300CFE" w:rsidRPr="008A615B">
        <w:rPr>
          <w:color w:val="000000"/>
          <w:sz w:val="24"/>
          <w:szCs w:val="24"/>
          <w:lang w:bidi="ru-RU"/>
        </w:rPr>
        <w:t>, гармонизируем</w:t>
      </w:r>
      <w:r w:rsidRPr="008A615B">
        <w:rPr>
          <w:color w:val="000000"/>
          <w:sz w:val="24"/>
          <w:szCs w:val="24"/>
          <w:lang w:bidi="ru-RU"/>
        </w:rPr>
        <w:t>ого</w:t>
      </w:r>
      <w:r w:rsidR="00300CFE" w:rsidRPr="008A615B">
        <w:rPr>
          <w:color w:val="000000"/>
          <w:sz w:val="24"/>
          <w:szCs w:val="24"/>
          <w:lang w:bidi="ru-RU"/>
        </w:rPr>
        <w:t xml:space="preserve"> с европейским стандарт</w:t>
      </w:r>
      <w:r w:rsidRPr="008A615B">
        <w:rPr>
          <w:color w:val="000000"/>
          <w:sz w:val="24"/>
          <w:szCs w:val="24"/>
          <w:lang w:bidi="ru-RU"/>
        </w:rPr>
        <w:t>о</w:t>
      </w:r>
      <w:r w:rsidR="00300CFE" w:rsidRPr="008A615B">
        <w:rPr>
          <w:color w:val="000000"/>
          <w:sz w:val="24"/>
          <w:szCs w:val="24"/>
          <w:lang w:bidi="ru-RU"/>
        </w:rPr>
        <w:t>м</w:t>
      </w:r>
      <w:r w:rsidR="00EF1D5E" w:rsidRPr="008A615B">
        <w:rPr>
          <w:color w:val="000000"/>
          <w:sz w:val="24"/>
          <w:szCs w:val="24"/>
          <w:lang w:bidi="ru-RU"/>
        </w:rPr>
        <w:t xml:space="preserve"> </w:t>
      </w:r>
      <w:r w:rsidR="008A615B" w:rsidRPr="008A615B">
        <w:rPr>
          <w:sz w:val="24"/>
          <w:szCs w:val="24"/>
          <w:lang w:val="en-US"/>
        </w:rPr>
        <w:t>EN</w:t>
      </w:r>
      <w:r w:rsidR="008A615B" w:rsidRPr="008A615B">
        <w:rPr>
          <w:sz w:val="24"/>
          <w:szCs w:val="24"/>
        </w:rPr>
        <w:t xml:space="preserve"> 12839:2012 </w:t>
      </w:r>
      <w:r w:rsidR="008A615B" w:rsidRPr="008A615B">
        <w:rPr>
          <w:sz w:val="24"/>
          <w:szCs w:val="24"/>
          <w:lang w:val="en-US"/>
        </w:rPr>
        <w:t>Precast</w:t>
      </w:r>
      <w:r w:rsidR="008A615B" w:rsidRPr="008A615B">
        <w:rPr>
          <w:sz w:val="24"/>
          <w:szCs w:val="24"/>
        </w:rPr>
        <w:t xml:space="preserve"> </w:t>
      </w:r>
      <w:r w:rsidR="008A615B" w:rsidRPr="008A615B">
        <w:rPr>
          <w:sz w:val="24"/>
          <w:szCs w:val="24"/>
          <w:lang w:val="en-US"/>
        </w:rPr>
        <w:t>concrete</w:t>
      </w:r>
      <w:r w:rsidR="008A615B" w:rsidRPr="008A615B">
        <w:rPr>
          <w:sz w:val="24"/>
          <w:szCs w:val="24"/>
        </w:rPr>
        <w:t xml:space="preserve"> </w:t>
      </w:r>
      <w:r w:rsidR="008A615B" w:rsidRPr="008A615B">
        <w:rPr>
          <w:sz w:val="24"/>
          <w:szCs w:val="24"/>
          <w:lang w:val="en-US"/>
        </w:rPr>
        <w:t>products</w:t>
      </w:r>
      <w:r w:rsidR="008A615B" w:rsidRPr="008A615B">
        <w:rPr>
          <w:sz w:val="24"/>
          <w:szCs w:val="24"/>
        </w:rPr>
        <w:t xml:space="preserve"> </w:t>
      </w:r>
      <w:r w:rsidR="00D80C2C">
        <w:rPr>
          <w:sz w:val="24"/>
          <w:szCs w:val="24"/>
        </w:rPr>
        <w:t>–</w:t>
      </w:r>
      <w:r w:rsidR="008A615B" w:rsidRPr="008A615B">
        <w:rPr>
          <w:sz w:val="24"/>
          <w:szCs w:val="24"/>
        </w:rPr>
        <w:t xml:space="preserve"> </w:t>
      </w:r>
      <w:r w:rsidR="008A615B" w:rsidRPr="008A615B">
        <w:rPr>
          <w:sz w:val="24"/>
          <w:szCs w:val="24"/>
          <w:lang w:val="en-US"/>
        </w:rPr>
        <w:t>Elements</w:t>
      </w:r>
      <w:r w:rsidR="008A615B" w:rsidRPr="008A615B">
        <w:rPr>
          <w:sz w:val="24"/>
          <w:szCs w:val="24"/>
        </w:rPr>
        <w:t xml:space="preserve"> </w:t>
      </w:r>
      <w:r w:rsidR="008A615B" w:rsidRPr="008A615B">
        <w:rPr>
          <w:sz w:val="24"/>
          <w:szCs w:val="24"/>
          <w:lang w:val="en-US"/>
        </w:rPr>
        <w:t>for</w:t>
      </w:r>
      <w:r w:rsidR="008A615B" w:rsidRPr="008A615B">
        <w:rPr>
          <w:sz w:val="24"/>
          <w:szCs w:val="24"/>
        </w:rPr>
        <w:t xml:space="preserve"> </w:t>
      </w:r>
      <w:r w:rsidR="008A615B" w:rsidRPr="008A615B">
        <w:rPr>
          <w:sz w:val="24"/>
          <w:szCs w:val="24"/>
          <w:lang w:val="en-US"/>
        </w:rPr>
        <w:t>fences</w:t>
      </w:r>
      <w:r w:rsidR="00300CFE" w:rsidRPr="008A615B">
        <w:rPr>
          <w:color w:val="000000"/>
          <w:sz w:val="24"/>
          <w:szCs w:val="24"/>
          <w:lang w:bidi="ru-RU"/>
        </w:rPr>
        <w:t xml:space="preserve">, обусловлена необходимостью установления требований к </w:t>
      </w:r>
      <w:r w:rsidR="008A615B">
        <w:rPr>
          <w:color w:val="000000"/>
          <w:sz w:val="24"/>
          <w:szCs w:val="24"/>
          <w:lang w:bidi="ru-RU"/>
        </w:rPr>
        <w:t>элементам ограждений из сборного</w:t>
      </w:r>
      <w:r w:rsidR="008A615B" w:rsidRPr="008A615B">
        <w:rPr>
          <w:color w:val="000000"/>
          <w:sz w:val="24"/>
          <w:szCs w:val="24"/>
          <w:lang w:bidi="ru-RU"/>
        </w:rPr>
        <w:t xml:space="preserve"> </w:t>
      </w:r>
      <w:r w:rsidR="008A615B">
        <w:rPr>
          <w:color w:val="000000"/>
          <w:sz w:val="24"/>
          <w:szCs w:val="24"/>
          <w:lang w:bidi="ru-RU"/>
        </w:rPr>
        <w:t>железобето</w:t>
      </w:r>
      <w:r w:rsidR="008A615B" w:rsidRPr="008A615B">
        <w:rPr>
          <w:color w:val="000000"/>
          <w:sz w:val="24"/>
          <w:szCs w:val="24"/>
          <w:lang w:bidi="ru-RU"/>
        </w:rPr>
        <w:t>на</w:t>
      </w:r>
      <w:r w:rsidR="00232CE3" w:rsidRPr="008A615B">
        <w:rPr>
          <w:color w:val="000000"/>
          <w:sz w:val="24"/>
          <w:szCs w:val="24"/>
          <w:lang w:bidi="ru-RU"/>
        </w:rPr>
        <w:t xml:space="preserve">, </w:t>
      </w:r>
      <w:r w:rsidR="00300CFE" w:rsidRPr="008A615B">
        <w:rPr>
          <w:color w:val="000000"/>
          <w:sz w:val="24"/>
          <w:szCs w:val="24"/>
          <w:lang w:bidi="ru-RU"/>
        </w:rPr>
        <w:t>предназначенных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EF1D5E" w:rsidRPr="00300CFE" w:rsidRDefault="00EF1D5E" w:rsidP="007963F3">
      <w:pPr>
        <w:pStyle w:val="3"/>
        <w:keepNext w:val="0"/>
        <w:keepLines w:val="0"/>
        <w:widowControl w:val="0"/>
        <w:spacing w:before="0"/>
        <w:ind w:firstLine="56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8A615B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bidi="ru-RU"/>
        </w:rPr>
        <w:t>В Республике Казахстан действу</w:t>
      </w:r>
      <w:r w:rsidR="002F2B51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bidi="ru-RU"/>
        </w:rPr>
        <w:t>е</w:t>
      </w:r>
      <w:r w:rsidRPr="008A615B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bidi="ru-RU"/>
        </w:rPr>
        <w:t>т технически</w:t>
      </w:r>
      <w:r w:rsidR="002F2B51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bidi="ru-RU"/>
        </w:rPr>
        <w:t>й</w:t>
      </w:r>
      <w:r w:rsidRPr="008A615B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bidi="ru-RU"/>
        </w:rPr>
        <w:t xml:space="preserve"> </w:t>
      </w:r>
      <w:r w:rsidRPr="008A615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регламент «Требования к безопасности железобетонных, бетонных конструкций» (от 22 декабря 2008 года № 1198), которые устанавливают требования безопасности для </w:t>
      </w:r>
      <w:r w:rsidR="008A615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сборным </w:t>
      </w:r>
      <w:r w:rsidRPr="008A615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железобетонным конструкциям</w:t>
      </w:r>
      <w:r w:rsidR="008A615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.</w:t>
      </w:r>
      <w:r w:rsidR="00232CE3" w:rsidRPr="008A615B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</w:p>
    <w:p w:rsidR="00300CFE" w:rsidRDefault="00300CFE" w:rsidP="00D80C2C">
      <w:pPr>
        <w:shd w:val="clear" w:color="auto" w:fill="FFFFFF"/>
        <w:ind w:firstLine="400"/>
        <w:jc w:val="both"/>
        <w:textAlignment w:val="baseline"/>
        <w:rPr>
          <w:color w:val="000000"/>
          <w:sz w:val="24"/>
          <w:szCs w:val="24"/>
          <w:lang w:bidi="ru-RU"/>
        </w:rPr>
      </w:pPr>
      <w:r w:rsidRPr="00300CFE">
        <w:rPr>
          <w:color w:val="000000"/>
          <w:sz w:val="24"/>
          <w:szCs w:val="24"/>
          <w:lang w:bidi="ru-RU"/>
        </w:rPr>
        <w:t xml:space="preserve">Разработка национального стандарта СТ РК EN </w:t>
      </w:r>
      <w:r w:rsidR="008A615B">
        <w:rPr>
          <w:color w:val="000000"/>
          <w:sz w:val="24"/>
          <w:szCs w:val="24"/>
          <w:lang w:bidi="ru-RU"/>
        </w:rPr>
        <w:t>12839</w:t>
      </w:r>
      <w:r w:rsidRPr="00300CFE">
        <w:rPr>
          <w:color w:val="000000"/>
          <w:sz w:val="24"/>
          <w:szCs w:val="24"/>
          <w:lang w:bidi="ru-RU"/>
        </w:rPr>
        <w:t xml:space="preserve"> позволит пользоваться современными техническими требованиями, что обеспечит признание результатов их оценки соответствия, повысит производительность труда отечественных товаропроизводителей. </w:t>
      </w:r>
    </w:p>
    <w:p w:rsidR="00BF177D" w:rsidRDefault="00BF177D" w:rsidP="00D80C2C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C56FD6" w:rsidRPr="00BF177D" w:rsidRDefault="00C56FD6" w:rsidP="00D80C2C">
      <w:pPr>
        <w:widowControl w:val="0"/>
        <w:ind w:firstLine="567"/>
        <w:jc w:val="both"/>
        <w:rPr>
          <w:rFonts w:eastAsiaTheme="majorEastAsia"/>
          <w:b/>
          <w:bCs/>
          <w:sz w:val="24"/>
          <w:szCs w:val="24"/>
        </w:rPr>
      </w:pPr>
      <w:r w:rsidRPr="00BF177D">
        <w:rPr>
          <w:rFonts w:eastAsiaTheme="majorEastAsia"/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3E3E9B" w:rsidRDefault="00C56FD6" w:rsidP="00D80C2C">
      <w:pPr>
        <w:widowControl w:val="0"/>
        <w:ind w:firstLine="567"/>
        <w:jc w:val="both"/>
        <w:rPr>
          <w:rFonts w:eastAsiaTheme="majorEastAsia"/>
          <w:bCs/>
          <w:sz w:val="24"/>
          <w:szCs w:val="24"/>
        </w:rPr>
      </w:pPr>
    </w:p>
    <w:p w:rsidR="002D465E" w:rsidRDefault="00521858" w:rsidP="00D80C2C">
      <w:pPr>
        <w:widowControl w:val="0"/>
        <w:ind w:firstLine="567"/>
        <w:jc w:val="both"/>
        <w:rPr>
          <w:rFonts w:eastAsia="SimSun"/>
          <w:sz w:val="24"/>
          <w:szCs w:val="24"/>
          <w:lang w:val="kk-KZ"/>
        </w:rPr>
      </w:pPr>
      <w:r w:rsidRPr="003E3E9B">
        <w:rPr>
          <w:rFonts w:eastAsiaTheme="majorEastAsia"/>
          <w:bCs/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3E3E9B">
        <w:rPr>
          <w:rFonts w:eastAsiaTheme="majorEastAsia"/>
          <w:bCs/>
          <w:sz w:val="24"/>
          <w:szCs w:val="24"/>
        </w:rPr>
        <w:t xml:space="preserve">Национальный план стандартизации </w:t>
      </w:r>
      <w:r w:rsidRPr="00D80C2C">
        <w:rPr>
          <w:rFonts w:eastAsiaTheme="majorEastAsia"/>
          <w:bCs/>
          <w:sz w:val="24"/>
          <w:szCs w:val="24"/>
        </w:rPr>
        <w:t>на 202</w:t>
      </w:r>
      <w:r w:rsidR="00AA30F1" w:rsidRPr="00D80C2C">
        <w:rPr>
          <w:rFonts w:eastAsiaTheme="majorEastAsia"/>
          <w:bCs/>
          <w:sz w:val="24"/>
          <w:szCs w:val="24"/>
        </w:rPr>
        <w:t>3</w:t>
      </w:r>
      <w:r w:rsidRPr="00D80C2C">
        <w:rPr>
          <w:rFonts w:eastAsiaTheme="majorEastAsia"/>
          <w:bCs/>
          <w:sz w:val="24"/>
          <w:szCs w:val="24"/>
        </w:rPr>
        <w:t xml:space="preserve"> год </w:t>
      </w:r>
      <w:bookmarkEnd w:id="0"/>
      <w:r w:rsidR="00D80C2C" w:rsidRPr="00D80C2C">
        <w:rPr>
          <w:rFonts w:eastAsia="SimSun"/>
          <w:sz w:val="24"/>
          <w:szCs w:val="24"/>
        </w:rPr>
        <w:t>(</w:t>
      </w:r>
      <w:r w:rsidR="00D80C2C" w:rsidRPr="00D80C2C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</w:t>
      </w:r>
      <w:r w:rsidR="00D80C2C" w:rsidRPr="00D80C2C">
        <w:rPr>
          <w:sz w:val="24"/>
          <w:szCs w:val="24"/>
          <w:shd w:val="clear" w:color="auto" w:fill="FFFFFF"/>
        </w:rPr>
        <w:lastRenderedPageBreak/>
        <w:t xml:space="preserve">метрологии Министерства торговли и интеграции РК от 20 декабря 2022 года </w:t>
      </w:r>
      <w:r w:rsidR="00D80C2C" w:rsidRPr="00D80C2C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D80C2C" w:rsidRPr="00D80C2C">
        <w:rPr>
          <w:rFonts w:eastAsia="SimSun"/>
          <w:sz w:val="24"/>
          <w:szCs w:val="24"/>
          <w:lang w:val="kk-KZ"/>
        </w:rPr>
        <w:t>.</w:t>
      </w:r>
    </w:p>
    <w:p w:rsidR="00D80C2C" w:rsidRPr="003E3E9B" w:rsidRDefault="00D80C2C" w:rsidP="00D80C2C">
      <w:pPr>
        <w:widowControl w:val="0"/>
        <w:ind w:firstLine="567"/>
        <w:jc w:val="both"/>
        <w:rPr>
          <w:rFonts w:eastAsiaTheme="majorEastAsia"/>
          <w:b/>
          <w:bCs/>
          <w:sz w:val="24"/>
          <w:szCs w:val="24"/>
        </w:rPr>
      </w:pPr>
    </w:p>
    <w:p w:rsidR="00C56FD6" w:rsidRPr="008A615B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BF177D">
        <w:rPr>
          <w:rFonts w:eastAsiaTheme="majorEastAsia"/>
          <w:bCs/>
          <w:sz w:val="24"/>
          <w:szCs w:val="24"/>
          <w:lang w:val="ru-RU" w:eastAsia="ru-RU"/>
        </w:rPr>
        <w:t xml:space="preserve">3 </w:t>
      </w:r>
      <w:r w:rsidRPr="008A615B">
        <w:rPr>
          <w:rFonts w:eastAsiaTheme="majorEastAsia"/>
          <w:bCs/>
          <w:sz w:val="24"/>
          <w:szCs w:val="24"/>
          <w:lang w:val="ru-RU" w:eastAsia="ru-RU"/>
        </w:rPr>
        <w:t>Характеристика объекта стандарт</w:t>
      </w:r>
      <w:proofErr w:type="spellStart"/>
      <w:r w:rsidRPr="008A615B">
        <w:rPr>
          <w:sz w:val="24"/>
          <w:szCs w:val="24"/>
        </w:rPr>
        <w:t>изации</w:t>
      </w:r>
      <w:proofErr w:type="spellEnd"/>
    </w:p>
    <w:p w:rsidR="00C56FD6" w:rsidRPr="008A615B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8A615B" w:rsidRPr="008A615B" w:rsidRDefault="008A615B" w:rsidP="00293E85">
      <w:pPr>
        <w:spacing w:line="276" w:lineRule="auto"/>
        <w:ind w:firstLine="567"/>
        <w:jc w:val="both"/>
        <w:rPr>
          <w:sz w:val="24"/>
          <w:szCs w:val="24"/>
        </w:rPr>
      </w:pPr>
      <w:r w:rsidRPr="008A615B">
        <w:rPr>
          <w:rFonts w:eastAsia="Calibri"/>
          <w:sz w:val="24"/>
          <w:szCs w:val="24"/>
        </w:rPr>
        <w:t xml:space="preserve">Настоящий </w:t>
      </w:r>
      <w:r w:rsidRPr="008A615B">
        <w:rPr>
          <w:sz w:val="24"/>
          <w:szCs w:val="24"/>
        </w:rPr>
        <w:t xml:space="preserve">стандарт устанавливает требования к сборным изделиям из армированного или предварительно напряженного бетона с фиброй или без нее, которые должны использоваться вместе или в сочетании с другими элементами для возведения </w:t>
      </w:r>
      <w:r w:rsidR="00D80C2C">
        <w:rPr>
          <w:sz w:val="24"/>
          <w:szCs w:val="24"/>
        </w:rPr>
        <w:t>ограждений</w:t>
      </w:r>
      <w:r w:rsidRPr="008A615B">
        <w:rPr>
          <w:sz w:val="24"/>
          <w:szCs w:val="24"/>
        </w:rPr>
        <w:t xml:space="preserve">, например пограничные заборы. </w:t>
      </w:r>
    </w:p>
    <w:p w:rsidR="00D80807" w:rsidRPr="008A615B" w:rsidRDefault="008A615B" w:rsidP="00293E85">
      <w:pPr>
        <w:spacing w:line="276" w:lineRule="auto"/>
        <w:ind w:firstLine="567"/>
        <w:jc w:val="both"/>
        <w:rPr>
          <w:sz w:val="24"/>
          <w:szCs w:val="24"/>
        </w:rPr>
      </w:pPr>
      <w:r w:rsidRPr="008A615B">
        <w:rPr>
          <w:sz w:val="24"/>
          <w:szCs w:val="24"/>
        </w:rPr>
        <w:t>Стандарт содержит требования к механической прочности, определяемой расчетным путем, так и на несущей способности, определяемой испытаниями.</w:t>
      </w:r>
    </w:p>
    <w:p w:rsidR="008A615B" w:rsidRPr="008A615B" w:rsidRDefault="008A615B" w:rsidP="00293E85">
      <w:pPr>
        <w:spacing w:line="276" w:lineRule="auto"/>
        <w:ind w:firstLine="567"/>
        <w:jc w:val="both"/>
        <w:rPr>
          <w:sz w:val="24"/>
          <w:szCs w:val="24"/>
        </w:rPr>
      </w:pPr>
    </w:p>
    <w:p w:rsidR="00C56FD6" w:rsidRPr="008A615B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8A615B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23669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D07AB7" w:rsidRDefault="00C56FD6" w:rsidP="00236696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643868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</w:t>
      </w:r>
      <w:r w:rsidRPr="00D07AB7">
        <w:rPr>
          <w:bCs/>
          <w:sz w:val="24"/>
          <w:szCs w:val="24"/>
        </w:rPr>
        <w:t>стандарт</w:t>
      </w:r>
      <w:r w:rsidR="0094552A" w:rsidRPr="00D07AB7">
        <w:rPr>
          <w:bCs/>
          <w:sz w:val="24"/>
          <w:szCs w:val="24"/>
        </w:rPr>
        <w:t>и</w:t>
      </w:r>
      <w:r w:rsidR="002A772F">
        <w:rPr>
          <w:bCs/>
          <w:sz w:val="24"/>
          <w:szCs w:val="24"/>
        </w:rPr>
        <w:t>зации</w:t>
      </w:r>
      <w:r w:rsidRPr="00D07AB7">
        <w:rPr>
          <w:bCs/>
          <w:sz w:val="24"/>
          <w:szCs w:val="24"/>
        </w:rPr>
        <w:t>:</w:t>
      </w:r>
    </w:p>
    <w:p w:rsidR="009836DE" w:rsidRPr="003F4AA0" w:rsidRDefault="009836DE" w:rsidP="009836DE">
      <w:pPr>
        <w:pStyle w:val="Default"/>
        <w:ind w:firstLine="567"/>
        <w:jc w:val="both"/>
      </w:pPr>
      <w:r w:rsidRPr="003F4AA0">
        <w:rPr>
          <w:rFonts w:ascii="Times New Roman" w:hAnsi="Times New Roman" w:cs="Times New Roman"/>
          <w:spacing w:val="2"/>
        </w:rPr>
        <w:t xml:space="preserve">СТ РК </w:t>
      </w:r>
      <w:r w:rsidRPr="003F4AA0">
        <w:rPr>
          <w:rFonts w:ascii="Times New Roman" w:hAnsi="Times New Roman" w:cs="Times New Roman"/>
          <w:color w:val="auto"/>
        </w:rPr>
        <w:t>Е</w:t>
      </w:r>
      <w:r w:rsidRPr="003F4AA0">
        <w:rPr>
          <w:rFonts w:ascii="Times New Roman" w:hAnsi="Times New Roman" w:cs="Times New Roman"/>
          <w:color w:val="auto"/>
          <w:lang w:val="en-US"/>
        </w:rPr>
        <w:t>N</w:t>
      </w:r>
      <w:r w:rsidRPr="003F4AA0">
        <w:rPr>
          <w:rFonts w:ascii="Times New Roman" w:hAnsi="Times New Roman" w:cs="Times New Roman"/>
          <w:color w:val="auto"/>
        </w:rPr>
        <w:t xml:space="preserve"> 206-2017 </w:t>
      </w:r>
      <w:r w:rsidRPr="003F4AA0">
        <w:rPr>
          <w:rFonts w:ascii="Times New Roman" w:hAnsi="Times New Roman" w:cs="Times New Roman"/>
          <w:bCs/>
        </w:rPr>
        <w:t>Бетон. Технические требования, показатели, производство и соответствие</w:t>
      </w:r>
      <w:r>
        <w:rPr>
          <w:rFonts w:ascii="Times New Roman" w:hAnsi="Times New Roman" w:cs="Times New Roman"/>
          <w:bCs/>
        </w:rPr>
        <w:t>;</w:t>
      </w:r>
    </w:p>
    <w:p w:rsidR="009836DE" w:rsidRPr="00BA3BC9" w:rsidRDefault="009836DE" w:rsidP="009836DE">
      <w:pPr>
        <w:ind w:firstLine="567"/>
        <w:jc w:val="both"/>
        <w:rPr>
          <w:sz w:val="24"/>
          <w:szCs w:val="24"/>
        </w:rPr>
      </w:pPr>
      <w:r w:rsidRPr="00BA3BC9">
        <w:rPr>
          <w:sz w:val="24"/>
          <w:szCs w:val="24"/>
        </w:rPr>
        <w:t>СТ РК 937-92 Конструкции и изделия бетонные и железобетонные сборные. Общие технические условия</w:t>
      </w:r>
      <w:r>
        <w:rPr>
          <w:sz w:val="24"/>
          <w:szCs w:val="24"/>
        </w:rPr>
        <w:t>;</w:t>
      </w:r>
    </w:p>
    <w:p w:rsidR="009836DE" w:rsidRPr="0035073F" w:rsidRDefault="009836DE" w:rsidP="009836DE">
      <w:pPr>
        <w:ind w:firstLine="567"/>
        <w:jc w:val="both"/>
        <w:rPr>
          <w:sz w:val="24"/>
          <w:szCs w:val="24"/>
        </w:rPr>
      </w:pPr>
      <w:r w:rsidRPr="0035073F">
        <w:rPr>
          <w:sz w:val="24"/>
          <w:szCs w:val="24"/>
        </w:rPr>
        <w:t>ГОСТ 23407-78 Ограждения инвентарные строительных площадок и участков производства строительно-монтажных работ. Технические условия</w:t>
      </w:r>
      <w:r>
        <w:rPr>
          <w:sz w:val="24"/>
          <w:szCs w:val="24"/>
        </w:rPr>
        <w:t>;</w:t>
      </w:r>
    </w:p>
    <w:p w:rsidR="009836DE" w:rsidRPr="00344C4E" w:rsidRDefault="009836DE" w:rsidP="009836DE">
      <w:pPr>
        <w:ind w:firstLine="567"/>
        <w:jc w:val="both"/>
        <w:rPr>
          <w:sz w:val="24"/>
          <w:szCs w:val="24"/>
        </w:rPr>
      </w:pPr>
      <w:r w:rsidRPr="00344C4E">
        <w:rPr>
          <w:sz w:val="24"/>
          <w:szCs w:val="24"/>
        </w:rPr>
        <w:t>ГОСТ 26633-2015 Бетоны тяжелые и мелкозернистые. Технические условия</w:t>
      </w:r>
      <w:r>
        <w:rPr>
          <w:sz w:val="24"/>
          <w:szCs w:val="24"/>
        </w:rPr>
        <w:t>;</w:t>
      </w:r>
    </w:p>
    <w:p w:rsidR="009836DE" w:rsidRPr="00344C4E" w:rsidRDefault="009836DE" w:rsidP="009836DE">
      <w:pPr>
        <w:widowControl w:val="0"/>
        <w:ind w:firstLine="567"/>
        <w:jc w:val="both"/>
        <w:rPr>
          <w:bCs/>
          <w:color w:val="000000"/>
          <w:sz w:val="24"/>
          <w:szCs w:val="24"/>
        </w:rPr>
      </w:pPr>
      <w:r w:rsidRPr="00344C4E">
        <w:rPr>
          <w:bCs/>
          <w:color w:val="000000"/>
          <w:sz w:val="24"/>
          <w:szCs w:val="24"/>
        </w:rPr>
        <w:t>ГОСТ 13015-2012 Изделия железобетонные и бетонные для строительства. Общие технические требования. Правила приемки, маркировки, транспортирования и хранения</w:t>
      </w:r>
    </w:p>
    <w:p w:rsidR="00C56FD6" w:rsidRPr="005510A1" w:rsidRDefault="00250CBE" w:rsidP="00236696">
      <w:pPr>
        <w:widowControl w:val="0"/>
        <w:ind w:firstLine="567"/>
        <w:jc w:val="both"/>
        <w:rPr>
          <w:sz w:val="24"/>
          <w:szCs w:val="24"/>
        </w:rPr>
      </w:pPr>
      <w:r w:rsidRPr="005510A1">
        <w:rPr>
          <w:sz w:val="24"/>
          <w:szCs w:val="24"/>
        </w:rPr>
        <w:t>и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9836DE">
        <w:rPr>
          <w:sz w:val="24"/>
          <w:szCs w:val="24"/>
        </w:rPr>
        <w:t>сборного железо</w:t>
      </w:r>
      <w:r w:rsidR="00D80807">
        <w:rPr>
          <w:sz w:val="24"/>
          <w:szCs w:val="24"/>
        </w:rPr>
        <w:t>б</w:t>
      </w:r>
      <w:r w:rsidR="00823820">
        <w:rPr>
          <w:sz w:val="24"/>
          <w:szCs w:val="24"/>
        </w:rPr>
        <w:t>етон</w:t>
      </w:r>
      <w:r w:rsidR="009836DE">
        <w:rPr>
          <w:sz w:val="24"/>
          <w:szCs w:val="24"/>
        </w:rPr>
        <w:t>а для элементов оград</w:t>
      </w:r>
      <w:r w:rsidRPr="005910C7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0E4C02" w:rsidRPr="005910C7" w:rsidRDefault="000E4C02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lastRenderedPageBreak/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9836DE">
        <w:rPr>
          <w:sz w:val="24"/>
          <w:szCs w:val="24"/>
        </w:rPr>
        <w:t>сборного железобетона для элементов оград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146787" w:rsidRPr="00823820" w:rsidRDefault="00EC4F99" w:rsidP="00232CE3">
      <w:pPr>
        <w:ind w:firstLine="567"/>
        <w:jc w:val="both"/>
        <w:rPr>
          <w:color w:val="000000" w:themeColor="text1"/>
          <w:sz w:val="24"/>
          <w:szCs w:val="24"/>
        </w:rPr>
      </w:pPr>
      <w:r w:rsidRPr="00823820">
        <w:rPr>
          <w:color w:val="000000" w:themeColor="text1"/>
          <w:sz w:val="24"/>
          <w:szCs w:val="24"/>
        </w:rPr>
        <w:t>Стандарт</w:t>
      </w:r>
      <w:r w:rsidRPr="008A615B">
        <w:rPr>
          <w:color w:val="000000" w:themeColor="text1"/>
          <w:sz w:val="24"/>
          <w:szCs w:val="24"/>
        </w:rPr>
        <w:t xml:space="preserve"> </w:t>
      </w:r>
      <w:r w:rsidR="001274AC" w:rsidRPr="00823820">
        <w:rPr>
          <w:color w:val="000000" w:themeColor="text1"/>
          <w:sz w:val="24"/>
          <w:szCs w:val="24"/>
        </w:rPr>
        <w:t>подготовлен</w:t>
      </w:r>
      <w:r w:rsidR="001274AC" w:rsidRPr="008A615B">
        <w:rPr>
          <w:color w:val="000000" w:themeColor="text1"/>
          <w:sz w:val="24"/>
          <w:szCs w:val="24"/>
        </w:rPr>
        <w:t xml:space="preserve"> </w:t>
      </w:r>
      <w:r w:rsidRPr="00823820">
        <w:rPr>
          <w:color w:val="000000" w:themeColor="text1"/>
          <w:sz w:val="24"/>
          <w:szCs w:val="24"/>
        </w:rPr>
        <w:t>н</w:t>
      </w:r>
      <w:r w:rsidR="001274AC" w:rsidRPr="00823820">
        <w:rPr>
          <w:color w:val="000000" w:themeColor="text1"/>
          <w:sz w:val="24"/>
          <w:szCs w:val="24"/>
        </w:rPr>
        <w:t>а</w:t>
      </w:r>
      <w:r w:rsidR="001274AC" w:rsidRPr="008A615B">
        <w:rPr>
          <w:color w:val="000000" w:themeColor="text1"/>
          <w:sz w:val="24"/>
          <w:szCs w:val="24"/>
        </w:rPr>
        <w:t xml:space="preserve"> </w:t>
      </w:r>
      <w:r w:rsidR="001274AC" w:rsidRPr="00823820">
        <w:rPr>
          <w:color w:val="000000" w:themeColor="text1"/>
          <w:sz w:val="24"/>
          <w:szCs w:val="24"/>
        </w:rPr>
        <w:t>основе</w:t>
      </w:r>
      <w:r w:rsidR="001274AC" w:rsidRPr="008A615B">
        <w:rPr>
          <w:color w:val="000000" w:themeColor="text1"/>
          <w:sz w:val="24"/>
          <w:szCs w:val="24"/>
        </w:rPr>
        <w:t xml:space="preserve"> </w:t>
      </w:r>
      <w:r w:rsidR="008A615B" w:rsidRPr="004255A0">
        <w:rPr>
          <w:sz w:val="24"/>
          <w:szCs w:val="24"/>
          <w:lang w:val="en-US"/>
        </w:rPr>
        <w:t>EN</w:t>
      </w:r>
      <w:r w:rsidR="008A615B" w:rsidRPr="008A615B">
        <w:rPr>
          <w:sz w:val="24"/>
          <w:szCs w:val="24"/>
        </w:rPr>
        <w:t xml:space="preserve"> 12839:2012 </w:t>
      </w:r>
      <w:r w:rsidR="008A615B" w:rsidRPr="004255A0">
        <w:rPr>
          <w:sz w:val="24"/>
          <w:szCs w:val="24"/>
          <w:lang w:val="en-US"/>
        </w:rPr>
        <w:t>Precast</w:t>
      </w:r>
      <w:r w:rsidR="008A615B" w:rsidRPr="008A615B">
        <w:rPr>
          <w:sz w:val="24"/>
          <w:szCs w:val="24"/>
        </w:rPr>
        <w:t xml:space="preserve"> </w:t>
      </w:r>
      <w:r w:rsidR="008A615B" w:rsidRPr="004255A0">
        <w:rPr>
          <w:sz w:val="24"/>
          <w:szCs w:val="24"/>
          <w:lang w:val="en-US"/>
        </w:rPr>
        <w:t>concrete</w:t>
      </w:r>
      <w:r w:rsidR="008A615B" w:rsidRPr="008A615B">
        <w:rPr>
          <w:sz w:val="24"/>
          <w:szCs w:val="24"/>
        </w:rPr>
        <w:t xml:space="preserve"> </w:t>
      </w:r>
      <w:r w:rsidR="008A615B" w:rsidRPr="004255A0">
        <w:rPr>
          <w:sz w:val="24"/>
          <w:szCs w:val="24"/>
          <w:lang w:val="en-US"/>
        </w:rPr>
        <w:t>products</w:t>
      </w:r>
      <w:r w:rsidR="008A615B" w:rsidRPr="008A615B">
        <w:rPr>
          <w:sz w:val="24"/>
          <w:szCs w:val="24"/>
        </w:rPr>
        <w:t xml:space="preserve"> </w:t>
      </w:r>
      <w:r w:rsidR="00D80C2C">
        <w:rPr>
          <w:sz w:val="24"/>
          <w:szCs w:val="24"/>
        </w:rPr>
        <w:t>–</w:t>
      </w:r>
      <w:r w:rsidR="008A615B" w:rsidRPr="008A615B">
        <w:rPr>
          <w:sz w:val="24"/>
          <w:szCs w:val="24"/>
        </w:rPr>
        <w:t xml:space="preserve"> </w:t>
      </w:r>
      <w:r w:rsidR="008A615B" w:rsidRPr="004255A0">
        <w:rPr>
          <w:sz w:val="24"/>
          <w:szCs w:val="24"/>
          <w:lang w:val="en-US"/>
        </w:rPr>
        <w:t>Elements</w:t>
      </w:r>
      <w:r w:rsidR="008A615B" w:rsidRPr="008A615B">
        <w:rPr>
          <w:sz w:val="24"/>
          <w:szCs w:val="24"/>
        </w:rPr>
        <w:t xml:space="preserve"> </w:t>
      </w:r>
      <w:r w:rsidR="008A615B" w:rsidRPr="004255A0">
        <w:rPr>
          <w:sz w:val="24"/>
          <w:szCs w:val="24"/>
          <w:lang w:val="en-US"/>
        </w:rPr>
        <w:t>for</w:t>
      </w:r>
      <w:r w:rsidR="008A615B" w:rsidRPr="008A615B">
        <w:rPr>
          <w:sz w:val="24"/>
          <w:szCs w:val="24"/>
        </w:rPr>
        <w:t xml:space="preserve"> </w:t>
      </w:r>
      <w:r w:rsidR="008A615B" w:rsidRPr="004255A0">
        <w:rPr>
          <w:sz w:val="24"/>
          <w:szCs w:val="24"/>
          <w:lang w:val="en-US"/>
        </w:rPr>
        <w:t>fences</w:t>
      </w:r>
      <w:r w:rsidR="008A615B" w:rsidRPr="008A615B">
        <w:rPr>
          <w:sz w:val="24"/>
          <w:szCs w:val="24"/>
        </w:rPr>
        <w:t xml:space="preserve"> (</w:t>
      </w:r>
      <w:r w:rsidR="008A615B" w:rsidRPr="004255A0">
        <w:rPr>
          <w:sz w:val="24"/>
          <w:szCs w:val="24"/>
        </w:rPr>
        <w:t>Изделия</w:t>
      </w:r>
      <w:r w:rsidR="008A615B" w:rsidRPr="008A615B">
        <w:rPr>
          <w:sz w:val="24"/>
          <w:szCs w:val="24"/>
        </w:rPr>
        <w:t xml:space="preserve"> </w:t>
      </w:r>
      <w:r w:rsidR="008A615B" w:rsidRPr="004255A0">
        <w:rPr>
          <w:sz w:val="24"/>
          <w:szCs w:val="24"/>
        </w:rPr>
        <w:t>железобетонные</w:t>
      </w:r>
      <w:r w:rsidR="008A615B" w:rsidRPr="008A615B">
        <w:rPr>
          <w:sz w:val="24"/>
          <w:szCs w:val="24"/>
        </w:rPr>
        <w:t xml:space="preserve"> </w:t>
      </w:r>
      <w:r w:rsidR="008A615B" w:rsidRPr="004255A0">
        <w:rPr>
          <w:sz w:val="24"/>
          <w:szCs w:val="24"/>
        </w:rPr>
        <w:t>сборные</w:t>
      </w:r>
      <w:r w:rsidR="008A615B" w:rsidRPr="008A615B">
        <w:rPr>
          <w:sz w:val="24"/>
          <w:szCs w:val="24"/>
        </w:rPr>
        <w:t xml:space="preserve">. </w:t>
      </w:r>
      <w:r w:rsidR="008A615B" w:rsidRPr="004255A0">
        <w:rPr>
          <w:sz w:val="24"/>
          <w:szCs w:val="24"/>
        </w:rPr>
        <w:t>Элементы оград</w:t>
      </w:r>
      <w:r w:rsidR="008A615B" w:rsidRPr="004255A0">
        <w:rPr>
          <w:b/>
          <w:sz w:val="24"/>
          <w:szCs w:val="24"/>
        </w:rPr>
        <w:t>)</w:t>
      </w:r>
      <w:r w:rsidR="00ED281E" w:rsidRPr="00823820">
        <w:rPr>
          <w:color w:val="000000" w:themeColor="text1"/>
          <w:sz w:val="24"/>
          <w:szCs w:val="24"/>
        </w:rPr>
        <w:t>.</w:t>
      </w:r>
    </w:p>
    <w:p w:rsidR="00C56FD6" w:rsidRPr="00823820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6B7B4E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6B7B4E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 xml:space="preserve">г. </w:t>
      </w:r>
      <w:r w:rsidR="00CD5F99" w:rsidRPr="006B7B4E">
        <w:rPr>
          <w:sz w:val="24"/>
          <w:szCs w:val="24"/>
        </w:rPr>
        <w:t>Астана</w:t>
      </w:r>
      <w:r w:rsidRPr="006B7B4E">
        <w:rPr>
          <w:sz w:val="24"/>
          <w:szCs w:val="24"/>
        </w:rPr>
        <w:t xml:space="preserve">, ул. </w:t>
      </w:r>
      <w:proofErr w:type="spellStart"/>
      <w:r w:rsidRPr="006B7B4E">
        <w:rPr>
          <w:sz w:val="24"/>
          <w:szCs w:val="24"/>
        </w:rPr>
        <w:t>Мәнгілік</w:t>
      </w:r>
      <w:proofErr w:type="spellEnd"/>
      <w:r w:rsidRPr="006B7B4E">
        <w:rPr>
          <w:sz w:val="24"/>
          <w:szCs w:val="24"/>
        </w:rPr>
        <w:t xml:space="preserve"> Ел, д. 11, здание «Эталонный Центр»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proofErr w:type="gramStart"/>
      <w:r w:rsidRPr="006B7B4E">
        <w:rPr>
          <w:sz w:val="24"/>
          <w:szCs w:val="24"/>
        </w:rPr>
        <w:t>Эл.почта</w:t>
      </w:r>
      <w:proofErr w:type="spellEnd"/>
      <w:proofErr w:type="gramEnd"/>
      <w:r w:rsidRPr="006B7B4E">
        <w:rPr>
          <w:sz w:val="24"/>
          <w:szCs w:val="24"/>
        </w:rPr>
        <w:t xml:space="preserve">: </w:t>
      </w:r>
      <w:r w:rsidR="00E7548F" w:rsidRPr="00E7548F">
        <w:rPr>
          <w:sz w:val="24"/>
          <w:szCs w:val="24"/>
        </w:rPr>
        <w:t>ainash.assan2023@mail.ru</w:t>
      </w:r>
    </w:p>
    <w:p w:rsidR="00521858" w:rsidRPr="006B7B4E" w:rsidRDefault="00521858" w:rsidP="00521858">
      <w:pPr>
        <w:ind w:firstLine="709"/>
        <w:jc w:val="both"/>
        <w:rPr>
          <w:sz w:val="24"/>
          <w:szCs w:val="24"/>
        </w:rPr>
      </w:pPr>
      <w:r w:rsidRPr="006B7B4E">
        <w:rPr>
          <w:sz w:val="24"/>
          <w:szCs w:val="24"/>
        </w:rPr>
        <w:t>Тел.:8 (7172) 98 06 3</w:t>
      </w:r>
      <w:r w:rsidR="00E7548F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1274AC" w:rsidRPr="005910C7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« ___ » ______</w:t>
      </w:r>
      <w:r w:rsidRPr="005910C7">
        <w:rPr>
          <w:b/>
          <w:sz w:val="24"/>
          <w:szCs w:val="24"/>
          <w:lang w:val="ru-RU"/>
        </w:rPr>
        <w:t>__</w:t>
      </w:r>
      <w:r w:rsidRPr="005910C7">
        <w:rPr>
          <w:b/>
          <w:sz w:val="24"/>
          <w:szCs w:val="24"/>
        </w:rPr>
        <w:t>_____ 20</w:t>
      </w:r>
      <w:r w:rsidRPr="005910C7">
        <w:rPr>
          <w:b/>
          <w:sz w:val="24"/>
          <w:szCs w:val="24"/>
          <w:lang w:val="ru-RU"/>
        </w:rPr>
        <w:t>2</w:t>
      </w:r>
      <w:r w:rsidR="001274AC">
        <w:rPr>
          <w:b/>
          <w:sz w:val="24"/>
          <w:szCs w:val="24"/>
          <w:lang w:val="ru-RU"/>
        </w:rPr>
        <w:t>3</w:t>
      </w:r>
      <w:r w:rsidRPr="005910C7">
        <w:rPr>
          <w:b/>
          <w:sz w:val="24"/>
          <w:szCs w:val="24"/>
        </w:rPr>
        <w:t xml:space="preserve"> года</w:t>
      </w: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F2FCE" w:rsidRDefault="001F2FCE" w:rsidP="00BF0B58">
      <w:r>
        <w:separator/>
      </w:r>
    </w:p>
  </w:endnote>
  <w:endnote w:type="continuationSeparator" w:id="0">
    <w:p w:rsidR="001F2FCE" w:rsidRDefault="001F2FCE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E7548F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F2FCE" w:rsidRDefault="001F2FCE" w:rsidP="00BF0B58">
      <w:r>
        <w:separator/>
      </w:r>
    </w:p>
  </w:footnote>
  <w:footnote w:type="continuationSeparator" w:id="0">
    <w:p w:rsidR="001F2FCE" w:rsidRDefault="001F2FCE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3632E"/>
    <w:rsid w:val="000870C3"/>
    <w:rsid w:val="000A3DD7"/>
    <w:rsid w:val="000B675C"/>
    <w:rsid w:val="000D3373"/>
    <w:rsid w:val="000E1C33"/>
    <w:rsid w:val="000E4C02"/>
    <w:rsid w:val="001274AC"/>
    <w:rsid w:val="00144589"/>
    <w:rsid w:val="00146787"/>
    <w:rsid w:val="001565DF"/>
    <w:rsid w:val="0015778F"/>
    <w:rsid w:val="001F2FCE"/>
    <w:rsid w:val="0020160A"/>
    <w:rsid w:val="00232CE3"/>
    <w:rsid w:val="00236696"/>
    <w:rsid w:val="00250CBE"/>
    <w:rsid w:val="00283E6E"/>
    <w:rsid w:val="002846DA"/>
    <w:rsid w:val="002857F5"/>
    <w:rsid w:val="00293E85"/>
    <w:rsid w:val="002945F5"/>
    <w:rsid w:val="002A772F"/>
    <w:rsid w:val="002C2B40"/>
    <w:rsid w:val="002D465E"/>
    <w:rsid w:val="002F2B51"/>
    <w:rsid w:val="00300CFE"/>
    <w:rsid w:val="0031533E"/>
    <w:rsid w:val="003229FA"/>
    <w:rsid w:val="003307A7"/>
    <w:rsid w:val="003701E4"/>
    <w:rsid w:val="00385AB1"/>
    <w:rsid w:val="003A1A85"/>
    <w:rsid w:val="003C62D4"/>
    <w:rsid w:val="003C7B10"/>
    <w:rsid w:val="003D3848"/>
    <w:rsid w:val="003E3E9B"/>
    <w:rsid w:val="003F4AA0"/>
    <w:rsid w:val="004250E8"/>
    <w:rsid w:val="0044490E"/>
    <w:rsid w:val="00447EAB"/>
    <w:rsid w:val="00482E79"/>
    <w:rsid w:val="004A32F2"/>
    <w:rsid w:val="004A3848"/>
    <w:rsid w:val="004A39E2"/>
    <w:rsid w:val="004D06EB"/>
    <w:rsid w:val="004F26D9"/>
    <w:rsid w:val="004F5D57"/>
    <w:rsid w:val="005204D3"/>
    <w:rsid w:val="00521858"/>
    <w:rsid w:val="005510A1"/>
    <w:rsid w:val="005749D6"/>
    <w:rsid w:val="00585B42"/>
    <w:rsid w:val="005910C7"/>
    <w:rsid w:val="0059285E"/>
    <w:rsid w:val="005B66EC"/>
    <w:rsid w:val="005E3477"/>
    <w:rsid w:val="005F1A94"/>
    <w:rsid w:val="005F384E"/>
    <w:rsid w:val="00611DD4"/>
    <w:rsid w:val="0062486B"/>
    <w:rsid w:val="00643868"/>
    <w:rsid w:val="006768FF"/>
    <w:rsid w:val="006B1F10"/>
    <w:rsid w:val="006B5490"/>
    <w:rsid w:val="006B7B4E"/>
    <w:rsid w:val="006C7589"/>
    <w:rsid w:val="006E3A25"/>
    <w:rsid w:val="006F0BF1"/>
    <w:rsid w:val="00710B21"/>
    <w:rsid w:val="0075218E"/>
    <w:rsid w:val="00763DB4"/>
    <w:rsid w:val="007963F3"/>
    <w:rsid w:val="007B0B53"/>
    <w:rsid w:val="007B1AE9"/>
    <w:rsid w:val="007B7EEB"/>
    <w:rsid w:val="007D16A7"/>
    <w:rsid w:val="007D3D6A"/>
    <w:rsid w:val="007E2E56"/>
    <w:rsid w:val="007F6FE1"/>
    <w:rsid w:val="00810B84"/>
    <w:rsid w:val="00812CC8"/>
    <w:rsid w:val="00823820"/>
    <w:rsid w:val="00827903"/>
    <w:rsid w:val="0083036E"/>
    <w:rsid w:val="0083547E"/>
    <w:rsid w:val="0084250B"/>
    <w:rsid w:val="008735C3"/>
    <w:rsid w:val="008741A6"/>
    <w:rsid w:val="008A615B"/>
    <w:rsid w:val="008F1E41"/>
    <w:rsid w:val="008F4295"/>
    <w:rsid w:val="009050A3"/>
    <w:rsid w:val="00937E0C"/>
    <w:rsid w:val="0094552A"/>
    <w:rsid w:val="0098047B"/>
    <w:rsid w:val="009836DE"/>
    <w:rsid w:val="009E15E8"/>
    <w:rsid w:val="00A26FED"/>
    <w:rsid w:val="00A45D94"/>
    <w:rsid w:val="00AA30F1"/>
    <w:rsid w:val="00AE5125"/>
    <w:rsid w:val="00AF04C9"/>
    <w:rsid w:val="00B60325"/>
    <w:rsid w:val="00B625B8"/>
    <w:rsid w:val="00BD0999"/>
    <w:rsid w:val="00BF0B58"/>
    <w:rsid w:val="00BF177D"/>
    <w:rsid w:val="00C35A2F"/>
    <w:rsid w:val="00C56FD6"/>
    <w:rsid w:val="00CD13FB"/>
    <w:rsid w:val="00CD5F99"/>
    <w:rsid w:val="00D04899"/>
    <w:rsid w:val="00D07AB7"/>
    <w:rsid w:val="00D12D05"/>
    <w:rsid w:val="00D348AE"/>
    <w:rsid w:val="00D70BE1"/>
    <w:rsid w:val="00D74DBF"/>
    <w:rsid w:val="00D80807"/>
    <w:rsid w:val="00D80C2C"/>
    <w:rsid w:val="00D96023"/>
    <w:rsid w:val="00DA6D8C"/>
    <w:rsid w:val="00DE1D34"/>
    <w:rsid w:val="00E55F79"/>
    <w:rsid w:val="00E704A1"/>
    <w:rsid w:val="00E7548F"/>
    <w:rsid w:val="00E953CF"/>
    <w:rsid w:val="00EB5262"/>
    <w:rsid w:val="00EC4F99"/>
    <w:rsid w:val="00ED281E"/>
    <w:rsid w:val="00EF1D5E"/>
    <w:rsid w:val="00F00B60"/>
    <w:rsid w:val="00F02AFD"/>
    <w:rsid w:val="00F41DD8"/>
    <w:rsid w:val="00F54A7F"/>
    <w:rsid w:val="00F76DD6"/>
    <w:rsid w:val="00FA1669"/>
    <w:rsid w:val="00FF619E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D1FF7"/>
  <w15:docId w15:val="{5062C489-C2D0-4E19-9802-9B1E4826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3669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2A772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6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50</cp:revision>
  <dcterms:created xsi:type="dcterms:W3CDTF">2022-05-21T10:01:00Z</dcterms:created>
  <dcterms:modified xsi:type="dcterms:W3CDTF">2023-05-25T17:49:00Z</dcterms:modified>
</cp:coreProperties>
</file>